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8E3" w:rsidRDefault="00F968E3"/>
    <w:tbl>
      <w:tblPr>
        <w:tblStyle w:val="a4"/>
        <w:tblW w:w="0" w:type="auto"/>
        <w:tblLook w:val="04A0"/>
      </w:tblPr>
      <w:tblGrid>
        <w:gridCol w:w="2518"/>
        <w:gridCol w:w="3544"/>
        <w:gridCol w:w="8724"/>
      </w:tblGrid>
      <w:tr w:rsidR="004F570B" w:rsidTr="005E09D3">
        <w:tc>
          <w:tcPr>
            <w:tcW w:w="2518" w:type="dxa"/>
          </w:tcPr>
          <w:p w:rsidR="005E09D3" w:rsidRDefault="005E09D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5E09D3" w:rsidRDefault="005E09D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62467B" w:rsidRDefault="0062467B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Pr="004F570B" w:rsidRDefault="004F570B" w:rsidP="004F570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Компромисс</w:t>
            </w:r>
          </w:p>
          <w:p w:rsidR="004F570B" w:rsidRPr="004F570B" w:rsidRDefault="004F570B" w:rsidP="004F570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8"/>
                <w:szCs w:val="28"/>
                <w:lang w:eastAsia="ru-RU"/>
              </w:rPr>
              <w:t>(Лиса)</w:t>
            </w:r>
          </w:p>
        </w:tc>
        <w:tc>
          <w:tcPr>
            <w:tcW w:w="3544" w:type="dxa"/>
          </w:tcPr>
          <w:p w:rsidR="005E09D3" w:rsidRDefault="005E09D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5E09D3" w:rsidRDefault="005E09D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5E09D3" w:rsidRDefault="005E09D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62467B" w:rsidRDefault="0062467B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Pr="004F570B" w:rsidRDefault="004F570B" w:rsidP="004F570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«Я уступлю немного, если вы тоже готовы уступить» </w:t>
            </w:r>
          </w:p>
        </w:tc>
        <w:tc>
          <w:tcPr>
            <w:tcW w:w="8724" w:type="dxa"/>
          </w:tcPr>
          <w:p w:rsidR="005E09D3" w:rsidRDefault="005E09D3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62467B" w:rsidRDefault="0062467B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Pr="004F570B" w:rsidRDefault="004F570B" w:rsidP="004F570B">
            <w:pPr>
              <w:ind w:firstLine="562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Не только не портит межличностные отношения, но и способствует их положительному развитию.</w:t>
            </w: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br/>
              <w:t xml:space="preserve">         «Лиса» действует по принципу: «Я уступлю немного, если вы тоже готовы уступить». Взвешенность, сбалансированность и осторожность – основная установка этого типа поведения.</w:t>
            </w:r>
          </w:p>
          <w:p w:rsidR="004F570B" w:rsidRDefault="004F570B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Для данной стратегии одинаково значимы и личные цепи и взаимоотношения. </w:t>
            </w:r>
          </w:p>
          <w:p w:rsidR="00F968E3" w:rsidRDefault="00F968E3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62467B" w:rsidRDefault="0062467B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Pr="004F570B" w:rsidRDefault="004F570B" w:rsidP="004F570B">
            <w:pPr>
              <w:ind w:firstLine="562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4F570B" w:rsidTr="005E09D3">
        <w:tc>
          <w:tcPr>
            <w:tcW w:w="2518" w:type="dxa"/>
          </w:tcPr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62467B" w:rsidRDefault="0062467B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Pr="004F570B" w:rsidRDefault="004F570B" w:rsidP="004F570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Сотрудничество</w:t>
            </w:r>
          </w:p>
          <w:p w:rsidR="004F570B" w:rsidRPr="004F570B" w:rsidRDefault="004F570B" w:rsidP="004F570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8"/>
                <w:szCs w:val="28"/>
                <w:lang w:eastAsia="ru-RU"/>
              </w:rPr>
              <w:t xml:space="preserve">(Сова) </w:t>
            </w:r>
          </w:p>
        </w:tc>
        <w:tc>
          <w:tcPr>
            <w:tcW w:w="3544" w:type="dxa"/>
          </w:tcPr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62467B" w:rsidRDefault="0062467B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F968E3" w:rsidRDefault="00F968E3" w:rsidP="004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Pr="004F570B" w:rsidRDefault="004F570B" w:rsidP="004F570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«Давайте оставим взаимные обиды, я предпочитаю... А Вы?» </w:t>
            </w:r>
          </w:p>
        </w:tc>
        <w:tc>
          <w:tcPr>
            <w:tcW w:w="8724" w:type="dxa"/>
          </w:tcPr>
          <w:p w:rsidR="0062467B" w:rsidRDefault="0062467B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4F570B" w:rsidRDefault="004F570B" w:rsidP="004F570B">
            <w:pPr>
              <w:ind w:firstLine="562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Характеризуется высоким уровнем направленности, как на собственные интересы, так и на интересы соперника. Являясь одной из самых сложных стратегий, сотрудничество отражает стремление противоборствующих сторон совместными усилиями разрешить возникшую проблему.</w:t>
            </w:r>
            <w:r w:rsidRPr="004F570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br/>
              <w:t xml:space="preserve">         Этой стратегии поведения в конфликте можно условно дать название птицы, которой люди издавна приписывали такие качества, как мудрость и здравый смысл. «Сова» открыто признает конфликт, предъявляет свои интересы, выражает свою позицию и предлагает пути выхода из конфликта. От противника ожидает ответного сотрудничества. </w:t>
            </w:r>
          </w:p>
          <w:p w:rsidR="004F570B" w:rsidRPr="004F570B" w:rsidRDefault="004F570B" w:rsidP="004F570B">
            <w:pPr>
              <w:ind w:firstLine="562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4F570B" w:rsidTr="005E09D3">
        <w:tc>
          <w:tcPr>
            <w:tcW w:w="2518" w:type="dxa"/>
          </w:tcPr>
          <w:p w:rsidR="00F968E3" w:rsidRDefault="00F968E3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F968E3" w:rsidRDefault="00F968E3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F968E3" w:rsidRDefault="00F968E3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4F570B" w:rsidRP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570B">
              <w:rPr>
                <w:b/>
                <w:bCs/>
                <w:sz w:val="28"/>
                <w:szCs w:val="28"/>
              </w:rPr>
              <w:t>Уход, избегание, уклонение</w:t>
            </w:r>
          </w:p>
          <w:p w:rsidR="004F570B" w:rsidRP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570B">
              <w:rPr>
                <w:i/>
                <w:iCs/>
                <w:sz w:val="28"/>
                <w:szCs w:val="28"/>
              </w:rPr>
              <w:t>(Черепаха)</w:t>
            </w:r>
          </w:p>
          <w:p w:rsid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544" w:type="dxa"/>
          </w:tcPr>
          <w:p w:rsidR="00F968E3" w:rsidRDefault="00F968E3" w:rsidP="004F570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kern w:val="24"/>
                <w:sz w:val="28"/>
                <w:szCs w:val="28"/>
              </w:rPr>
            </w:pPr>
          </w:p>
          <w:p w:rsidR="00F968E3" w:rsidRDefault="00F968E3" w:rsidP="004F570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kern w:val="24"/>
                <w:sz w:val="28"/>
                <w:szCs w:val="28"/>
              </w:rPr>
            </w:pPr>
          </w:p>
          <w:p w:rsidR="004F570B" w:rsidRPr="005E09D3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E09D3">
              <w:rPr>
                <w:bCs/>
                <w:color w:val="000000"/>
                <w:kern w:val="24"/>
                <w:sz w:val="28"/>
                <w:szCs w:val="28"/>
              </w:rPr>
              <w:t xml:space="preserve">«Оставьте мне немножко и не трогайте меня». </w:t>
            </w:r>
          </w:p>
        </w:tc>
        <w:tc>
          <w:tcPr>
            <w:tcW w:w="8724" w:type="dxa"/>
          </w:tcPr>
          <w:p w:rsid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bCs/>
                <w:color w:val="000000"/>
                <w:kern w:val="24"/>
                <w:sz w:val="28"/>
                <w:szCs w:val="28"/>
              </w:rPr>
            </w:pPr>
          </w:p>
          <w:p w:rsidR="004F570B" w:rsidRPr="005E09D3" w:rsidRDefault="004F570B" w:rsidP="004F570B">
            <w:pPr>
              <w:pStyle w:val="a3"/>
              <w:spacing w:before="0" w:beforeAutospacing="0" w:after="0" w:afterAutospacing="0"/>
              <w:ind w:firstLine="562"/>
              <w:rPr>
                <w:rFonts w:ascii="Arial" w:hAnsi="Arial" w:cs="Arial"/>
                <w:sz w:val="36"/>
                <w:szCs w:val="36"/>
              </w:rPr>
            </w:pPr>
            <w:r w:rsidRPr="005E09D3">
              <w:rPr>
                <w:bCs/>
                <w:color w:val="000000"/>
                <w:kern w:val="24"/>
                <w:sz w:val="28"/>
                <w:szCs w:val="28"/>
              </w:rPr>
              <w:t>Стремление уйти от конфликта. Как отсутствие стремления к кооперации, так и отсутствие тенденции к достижению собственных целей.</w:t>
            </w:r>
          </w:p>
          <w:p w:rsidR="004F570B" w:rsidRDefault="004F570B" w:rsidP="004F570B">
            <w:pPr>
              <w:pStyle w:val="a3"/>
              <w:spacing w:before="0" w:beforeAutospacing="0" w:after="0" w:afterAutospacing="0"/>
              <w:ind w:firstLine="562"/>
              <w:rPr>
                <w:bCs/>
                <w:color w:val="FFFFFF"/>
                <w:kern w:val="24"/>
                <w:sz w:val="28"/>
                <w:szCs w:val="28"/>
              </w:rPr>
            </w:pPr>
            <w:r w:rsidRPr="005E09D3">
              <w:rPr>
                <w:bCs/>
                <w:color w:val="000000"/>
                <w:kern w:val="24"/>
                <w:sz w:val="28"/>
                <w:szCs w:val="28"/>
              </w:rPr>
              <w:t>Низкий уровень направленности на личные интересы и интересы соперника. Предмет конфликта не имеет существенного значения ни для одного из участников, отношения при выборе данной стратегии серьезным изменениям не подвергаются.</w:t>
            </w:r>
            <w:r w:rsidRPr="005E09D3">
              <w:rPr>
                <w:bCs/>
                <w:color w:val="FFFFFF"/>
                <w:kern w:val="24"/>
                <w:sz w:val="28"/>
                <w:szCs w:val="28"/>
              </w:rPr>
              <w:t xml:space="preserve"> </w:t>
            </w: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bCs/>
                <w:color w:val="FFFFFF"/>
                <w:kern w:val="24"/>
                <w:sz w:val="28"/>
                <w:szCs w:val="28"/>
              </w:rPr>
            </w:pPr>
          </w:p>
          <w:p w:rsidR="0062467B" w:rsidRPr="005E09D3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F570B" w:rsidTr="005E09D3">
        <w:tc>
          <w:tcPr>
            <w:tcW w:w="2518" w:type="dxa"/>
          </w:tcPr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</w:rPr>
              <w:t>Приспособление, уступка.</w:t>
            </w:r>
          </w:p>
          <w:p w:rsid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gramStart"/>
            <w:r>
              <w:rPr>
                <w:i/>
                <w:iCs/>
                <w:color w:val="000000"/>
                <w:kern w:val="24"/>
                <w:sz w:val="28"/>
                <w:szCs w:val="28"/>
              </w:rPr>
              <w:t>(Плюшевый мишка,</w:t>
            </w:r>
            <w:proofErr w:type="gramEnd"/>
          </w:p>
          <w:p w:rsid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gramStart"/>
            <w:r>
              <w:rPr>
                <w:i/>
                <w:iCs/>
                <w:color w:val="000000"/>
                <w:kern w:val="24"/>
                <w:sz w:val="28"/>
                <w:szCs w:val="28"/>
              </w:rPr>
              <w:t xml:space="preserve">Медвежонок) </w:t>
            </w:r>
            <w:proofErr w:type="gramEnd"/>
          </w:p>
        </w:tc>
        <w:tc>
          <w:tcPr>
            <w:tcW w:w="3544" w:type="dxa"/>
          </w:tcPr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4F570B" w:rsidRPr="005E09D3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E09D3">
              <w:rPr>
                <w:color w:val="000000"/>
                <w:kern w:val="24"/>
                <w:sz w:val="28"/>
                <w:szCs w:val="28"/>
              </w:rPr>
              <w:t xml:space="preserve">«Все, что Вы хотите – только давайте жить дружно». </w:t>
            </w:r>
          </w:p>
        </w:tc>
        <w:tc>
          <w:tcPr>
            <w:tcW w:w="8724" w:type="dxa"/>
          </w:tcPr>
          <w:p w:rsid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4F570B" w:rsidRPr="005E09D3" w:rsidRDefault="004F570B" w:rsidP="004F570B">
            <w:pPr>
              <w:pStyle w:val="a3"/>
              <w:spacing w:before="0" w:beforeAutospacing="0" w:after="0" w:afterAutospacing="0"/>
              <w:ind w:firstLine="562"/>
              <w:rPr>
                <w:rFonts w:ascii="Arial" w:hAnsi="Arial" w:cs="Arial"/>
                <w:sz w:val="36"/>
                <w:szCs w:val="36"/>
              </w:rPr>
            </w:pPr>
            <w:r w:rsidRPr="005E09D3">
              <w:rPr>
                <w:color w:val="000000"/>
                <w:kern w:val="24"/>
                <w:sz w:val="28"/>
                <w:szCs w:val="28"/>
              </w:rPr>
              <w:t xml:space="preserve">Человек жертвует личными интересами в пользу интересов соперника. Это установка на доброжелательность за счет собственных потерь. </w:t>
            </w:r>
          </w:p>
          <w:p w:rsidR="004F570B" w:rsidRPr="005E09D3" w:rsidRDefault="004F570B" w:rsidP="004F570B">
            <w:pPr>
              <w:pStyle w:val="a3"/>
              <w:spacing w:before="0" w:beforeAutospacing="0" w:after="0" w:afterAutospacing="0"/>
              <w:ind w:firstLine="562"/>
              <w:rPr>
                <w:rFonts w:ascii="Arial" w:hAnsi="Arial" w:cs="Arial"/>
                <w:sz w:val="36"/>
                <w:szCs w:val="36"/>
              </w:rPr>
            </w:pPr>
            <w:r w:rsidRPr="005E09D3">
              <w:rPr>
                <w:color w:val="000000"/>
                <w:kern w:val="24"/>
                <w:sz w:val="28"/>
                <w:szCs w:val="28"/>
              </w:rPr>
              <w:t>Стратегия уступки оправданна в тех случаях, когда условия для разрешения конфликта не созрели. В этом случае она ведет к временному перемирию, является важным этапом на пути положительного разрешения конфликтной ситуации.</w:t>
            </w:r>
          </w:p>
          <w:p w:rsidR="004F570B" w:rsidRDefault="004F570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  <w:r w:rsidRPr="005E09D3">
              <w:rPr>
                <w:color w:val="000000"/>
                <w:kern w:val="24"/>
                <w:sz w:val="28"/>
                <w:szCs w:val="28"/>
              </w:rPr>
              <w:t>В отличие от стратегии борьбы в стратегии уступки предпочтение отдается межличностным отношениям.</w:t>
            </w:r>
          </w:p>
          <w:p w:rsidR="005E09D3" w:rsidRP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F570B" w:rsidTr="005E09D3">
        <w:tc>
          <w:tcPr>
            <w:tcW w:w="2518" w:type="dxa"/>
          </w:tcPr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</w:rPr>
              <w:t xml:space="preserve">Доминирование, борьба, соперничество, конкуренция </w:t>
            </w:r>
          </w:p>
          <w:p w:rsidR="004F570B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i/>
                <w:iCs/>
                <w:color w:val="000000"/>
                <w:kern w:val="24"/>
                <w:sz w:val="28"/>
                <w:szCs w:val="28"/>
              </w:rPr>
              <w:t xml:space="preserve">(Акула) </w:t>
            </w:r>
          </w:p>
        </w:tc>
        <w:tc>
          <w:tcPr>
            <w:tcW w:w="3544" w:type="dxa"/>
          </w:tcPr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  <w:sz w:val="28"/>
                <w:szCs w:val="28"/>
              </w:rPr>
            </w:pPr>
          </w:p>
          <w:p w:rsidR="004F570B" w:rsidRPr="005E09D3" w:rsidRDefault="004F570B" w:rsidP="004F570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E09D3">
              <w:rPr>
                <w:color w:val="000000"/>
                <w:kern w:val="24"/>
                <w:sz w:val="28"/>
                <w:szCs w:val="28"/>
              </w:rPr>
              <w:t>«</w:t>
            </w:r>
            <w:proofErr w:type="gramStart"/>
            <w:r w:rsidRPr="005E09D3">
              <w:rPr>
                <w:color w:val="000000"/>
                <w:kern w:val="24"/>
                <w:sz w:val="28"/>
                <w:szCs w:val="28"/>
              </w:rPr>
              <w:t>Пру</w:t>
            </w:r>
            <w:proofErr w:type="gramEnd"/>
            <w:r w:rsidRPr="005E09D3">
              <w:rPr>
                <w:color w:val="000000"/>
                <w:kern w:val="24"/>
                <w:sz w:val="28"/>
                <w:szCs w:val="28"/>
              </w:rPr>
              <w:t xml:space="preserve"> напролом» </w:t>
            </w:r>
          </w:p>
        </w:tc>
        <w:tc>
          <w:tcPr>
            <w:tcW w:w="8724" w:type="dxa"/>
          </w:tcPr>
          <w:p w:rsid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62467B" w:rsidRDefault="0062467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4F570B" w:rsidRDefault="004F570B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  <w:r w:rsidRPr="005E09D3">
              <w:rPr>
                <w:color w:val="000000"/>
                <w:kern w:val="24"/>
                <w:sz w:val="28"/>
                <w:szCs w:val="28"/>
              </w:rPr>
              <w:t>Человек исходит из оценки личных интересов в конфликте как высоких, а интересов своего соперника — как низких. Выбор стратегии принуждения в конечном итоге сводится к выбору: либо интерес борьбы, либо взаимоотношения.</w:t>
            </w:r>
            <w:r w:rsidRPr="005E09D3">
              <w:rPr>
                <w:color w:val="000000"/>
                <w:kern w:val="24"/>
                <w:sz w:val="28"/>
                <w:szCs w:val="28"/>
              </w:rPr>
              <w:br/>
              <w:t xml:space="preserve">         Этот тип поведения жестко ориентирован на победу, не считаясь с собственными затратами. </w:t>
            </w:r>
          </w:p>
          <w:p w:rsid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color w:val="000000"/>
                <w:kern w:val="24"/>
                <w:sz w:val="28"/>
                <w:szCs w:val="28"/>
              </w:rPr>
            </w:pPr>
          </w:p>
          <w:p w:rsidR="005E09D3" w:rsidRPr="005E09D3" w:rsidRDefault="005E09D3" w:rsidP="004F570B">
            <w:pPr>
              <w:pStyle w:val="a3"/>
              <w:spacing w:before="0" w:beforeAutospacing="0" w:after="0" w:afterAutospacing="0"/>
              <w:ind w:firstLine="562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4F570B" w:rsidRDefault="004F570B" w:rsidP="004F570B">
      <w:pPr>
        <w:spacing w:after="0" w:line="240" w:lineRule="auto"/>
      </w:pPr>
    </w:p>
    <w:p w:rsidR="004F570B" w:rsidRDefault="004F570B" w:rsidP="004F570B">
      <w:pPr>
        <w:spacing w:after="0" w:line="240" w:lineRule="auto"/>
      </w:pPr>
    </w:p>
    <w:sectPr w:rsidR="004F570B" w:rsidSect="004F57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570B"/>
    <w:rsid w:val="00063398"/>
    <w:rsid w:val="004F1AB6"/>
    <w:rsid w:val="004F570B"/>
    <w:rsid w:val="005E09D3"/>
    <w:rsid w:val="0062467B"/>
    <w:rsid w:val="00870CC9"/>
    <w:rsid w:val="009B0F7E"/>
    <w:rsid w:val="00AE49E3"/>
    <w:rsid w:val="00F9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CC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F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8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2023-03-02T06:36:00Z</dcterms:created>
  <dcterms:modified xsi:type="dcterms:W3CDTF">2023-03-02T06:43:00Z</dcterms:modified>
</cp:coreProperties>
</file>